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239775" w14:textId="77777777" w:rsidR="00687168" w:rsidRPr="000F30A2" w:rsidRDefault="00687168" w:rsidP="00687168">
      <w:pPr>
        <w:spacing w:before="240" w:after="0" w:line="240" w:lineRule="auto"/>
        <w:jc w:val="center"/>
        <w:rPr>
          <w:rFonts w:ascii="Times New Roman" w:hAnsi="Times New Roman" w:cs="Times New Roman"/>
          <w:b/>
          <w:sz w:val="36"/>
          <w:szCs w:val="36"/>
        </w:rPr>
      </w:pPr>
      <w:r w:rsidRPr="000F30A2">
        <w:rPr>
          <w:rFonts w:ascii="Times New Roman" w:hAnsi="Times New Roman" w:cs="Times New Roman"/>
          <w:b/>
          <w:sz w:val="36"/>
          <w:szCs w:val="36"/>
        </w:rPr>
        <w:t>Guidelines for Preparing a Letter to the Editor</w:t>
      </w:r>
    </w:p>
    <w:p w14:paraId="37764908" w14:textId="77777777" w:rsidR="00687168" w:rsidRPr="009D6500" w:rsidRDefault="00687168" w:rsidP="00687168">
      <w:pPr>
        <w:spacing w:after="0" w:line="240" w:lineRule="auto"/>
        <w:rPr>
          <w:rFonts w:ascii="Times New Roman" w:hAnsi="Times New Roman" w:cs="Times New Roman"/>
        </w:rPr>
      </w:pPr>
    </w:p>
    <w:p w14:paraId="4FDC968A" w14:textId="77777777" w:rsidR="00687168" w:rsidRPr="000F30A2" w:rsidRDefault="00687168" w:rsidP="00687168">
      <w:pPr>
        <w:spacing w:after="120" w:line="240" w:lineRule="auto"/>
        <w:rPr>
          <w:rFonts w:ascii="Times New Roman" w:hAnsi="Times New Roman" w:cs="Times New Roman"/>
          <w:b/>
          <w:sz w:val="24"/>
          <w:szCs w:val="24"/>
        </w:rPr>
      </w:pPr>
      <w:r w:rsidRPr="000F30A2">
        <w:rPr>
          <w:rFonts w:ascii="Times New Roman" w:hAnsi="Times New Roman" w:cs="Times New Roman"/>
          <w:b/>
          <w:sz w:val="24"/>
          <w:szCs w:val="24"/>
        </w:rPr>
        <w:t>What is the purpose of a letter to the editor?</w:t>
      </w:r>
    </w:p>
    <w:p w14:paraId="5C8815C8" w14:textId="77777777" w:rsidR="00687168" w:rsidRPr="000F30A2" w:rsidRDefault="00687168" w:rsidP="00687168">
      <w:pPr>
        <w:spacing w:after="120" w:line="240" w:lineRule="auto"/>
        <w:rPr>
          <w:rFonts w:ascii="Times New Roman" w:hAnsi="Times New Roman" w:cs="Times New Roman"/>
          <w:sz w:val="24"/>
          <w:szCs w:val="24"/>
        </w:rPr>
      </w:pPr>
      <w:r>
        <w:rPr>
          <w:rFonts w:ascii="Times New Roman" w:hAnsi="Times New Roman" w:cs="Times New Roman"/>
          <w:sz w:val="24"/>
          <w:szCs w:val="24"/>
        </w:rPr>
        <w:t>L</w:t>
      </w:r>
      <w:r w:rsidRPr="000F30A2">
        <w:rPr>
          <w:rFonts w:ascii="Times New Roman" w:hAnsi="Times New Roman" w:cs="Times New Roman"/>
          <w:sz w:val="24"/>
          <w:szCs w:val="24"/>
        </w:rPr>
        <w:t>etter</w:t>
      </w:r>
      <w:r>
        <w:rPr>
          <w:rFonts w:ascii="Times New Roman" w:hAnsi="Times New Roman" w:cs="Times New Roman"/>
          <w:sz w:val="24"/>
          <w:szCs w:val="24"/>
        </w:rPr>
        <w:t>s</w:t>
      </w:r>
      <w:r w:rsidRPr="000F30A2">
        <w:rPr>
          <w:rFonts w:ascii="Times New Roman" w:hAnsi="Times New Roman" w:cs="Times New Roman"/>
          <w:sz w:val="24"/>
          <w:szCs w:val="24"/>
        </w:rPr>
        <w:t xml:space="preserve"> to the editor has been used extensively in public health and in other areas</w:t>
      </w:r>
      <w:r>
        <w:rPr>
          <w:rFonts w:ascii="Times New Roman" w:hAnsi="Times New Roman" w:cs="Times New Roman"/>
          <w:sz w:val="24"/>
          <w:szCs w:val="24"/>
        </w:rPr>
        <w:t xml:space="preserve"> to provide a </w:t>
      </w:r>
      <w:r w:rsidRPr="000F30A2">
        <w:rPr>
          <w:rFonts w:ascii="Times New Roman" w:hAnsi="Times New Roman" w:cs="Times New Roman"/>
          <w:sz w:val="24"/>
          <w:szCs w:val="24"/>
        </w:rPr>
        <w:t xml:space="preserve">powerful outlet for voicing an opinion on policy actions or key issues. Letters to the editor are among the most-read sections of newspapers, and members of </w:t>
      </w:r>
      <w:r>
        <w:rPr>
          <w:rFonts w:ascii="Times New Roman" w:hAnsi="Times New Roman" w:cs="Times New Roman"/>
          <w:sz w:val="24"/>
          <w:szCs w:val="24"/>
        </w:rPr>
        <w:t>c</w:t>
      </w:r>
      <w:r w:rsidRPr="000F30A2">
        <w:rPr>
          <w:rFonts w:ascii="Times New Roman" w:hAnsi="Times New Roman" w:cs="Times New Roman"/>
          <w:sz w:val="24"/>
          <w:szCs w:val="24"/>
        </w:rPr>
        <w:t>ongress often review letters to the editor from newspapers from districts in their states (</w:t>
      </w:r>
      <w:r w:rsidRPr="004F7089">
        <w:rPr>
          <w:rFonts w:ascii="Times New Roman" w:hAnsi="Times New Roman" w:cs="Times New Roman"/>
          <w:sz w:val="24"/>
          <w:szCs w:val="24"/>
        </w:rPr>
        <w:t>National Council on Aging</w:t>
      </w:r>
      <w:r w:rsidRPr="000F30A2">
        <w:rPr>
          <w:rFonts w:ascii="Times New Roman" w:hAnsi="Times New Roman" w:cs="Times New Roman"/>
          <w:sz w:val="24"/>
          <w:szCs w:val="24"/>
        </w:rPr>
        <w:t>, 2018). Therefore, a letter to the editor serves a broader purpose than direct communications with legislators. It is an effective advocacy tool for:</w:t>
      </w:r>
    </w:p>
    <w:p w14:paraId="6BB877D7" w14:textId="77777777" w:rsidR="00687168" w:rsidRPr="000F30A2" w:rsidRDefault="00687168" w:rsidP="00687168">
      <w:pPr>
        <w:numPr>
          <w:ilvl w:val="0"/>
          <w:numId w:val="1"/>
        </w:numPr>
        <w:spacing w:after="120" w:line="240" w:lineRule="auto"/>
        <w:rPr>
          <w:rFonts w:ascii="Times New Roman" w:hAnsi="Times New Roman" w:cs="Times New Roman"/>
          <w:sz w:val="24"/>
          <w:szCs w:val="24"/>
        </w:rPr>
      </w:pPr>
      <w:r w:rsidRPr="000F30A2">
        <w:rPr>
          <w:rFonts w:ascii="Times New Roman" w:hAnsi="Times New Roman" w:cs="Times New Roman"/>
          <w:sz w:val="24"/>
          <w:szCs w:val="24"/>
        </w:rPr>
        <w:t>Engaging communities affected by organizational or legislative policy actions</w:t>
      </w:r>
      <w:r>
        <w:rPr>
          <w:rFonts w:ascii="Times New Roman" w:hAnsi="Times New Roman" w:cs="Times New Roman"/>
          <w:sz w:val="24"/>
          <w:szCs w:val="24"/>
        </w:rPr>
        <w:t>.</w:t>
      </w:r>
      <w:r w:rsidRPr="000F30A2">
        <w:rPr>
          <w:rFonts w:ascii="Times New Roman" w:hAnsi="Times New Roman" w:cs="Times New Roman"/>
          <w:sz w:val="24"/>
          <w:szCs w:val="24"/>
        </w:rPr>
        <w:t xml:space="preserve"> </w:t>
      </w:r>
    </w:p>
    <w:p w14:paraId="1EDA594F" w14:textId="77777777" w:rsidR="00687168" w:rsidRPr="000F30A2" w:rsidRDefault="00687168" w:rsidP="00687168">
      <w:pPr>
        <w:numPr>
          <w:ilvl w:val="0"/>
          <w:numId w:val="1"/>
        </w:numPr>
        <w:spacing w:after="120" w:line="240" w:lineRule="auto"/>
        <w:rPr>
          <w:rFonts w:ascii="Times New Roman" w:hAnsi="Times New Roman" w:cs="Times New Roman"/>
          <w:sz w:val="24"/>
          <w:szCs w:val="24"/>
        </w:rPr>
      </w:pPr>
      <w:r w:rsidRPr="000F30A2">
        <w:rPr>
          <w:rFonts w:ascii="Times New Roman" w:hAnsi="Times New Roman" w:cs="Times New Roman"/>
          <w:sz w:val="24"/>
          <w:szCs w:val="24"/>
        </w:rPr>
        <w:t>Responding to news articles on scientific advances</w:t>
      </w:r>
      <w:r>
        <w:rPr>
          <w:rFonts w:ascii="Times New Roman" w:hAnsi="Times New Roman" w:cs="Times New Roman"/>
          <w:sz w:val="24"/>
          <w:szCs w:val="24"/>
        </w:rPr>
        <w:t>.</w:t>
      </w:r>
      <w:r w:rsidRPr="000F30A2">
        <w:rPr>
          <w:rFonts w:ascii="Times New Roman" w:hAnsi="Times New Roman" w:cs="Times New Roman"/>
          <w:sz w:val="24"/>
          <w:szCs w:val="24"/>
        </w:rPr>
        <w:t xml:space="preserve"> </w:t>
      </w:r>
    </w:p>
    <w:p w14:paraId="39A0FC3F" w14:textId="77777777" w:rsidR="00687168" w:rsidRPr="000F30A2" w:rsidRDefault="00687168" w:rsidP="00687168">
      <w:pPr>
        <w:numPr>
          <w:ilvl w:val="0"/>
          <w:numId w:val="1"/>
        </w:numPr>
        <w:spacing w:after="120" w:line="240" w:lineRule="auto"/>
        <w:rPr>
          <w:rFonts w:ascii="Times New Roman" w:hAnsi="Times New Roman" w:cs="Times New Roman"/>
          <w:sz w:val="24"/>
          <w:szCs w:val="24"/>
        </w:rPr>
      </w:pPr>
      <w:r w:rsidRPr="000F30A2">
        <w:rPr>
          <w:rFonts w:ascii="Times New Roman" w:hAnsi="Times New Roman" w:cs="Times New Roman"/>
          <w:sz w:val="24"/>
          <w:szCs w:val="24"/>
        </w:rPr>
        <w:t>Informing the public about important public health issues</w:t>
      </w:r>
      <w:r>
        <w:rPr>
          <w:rFonts w:ascii="Times New Roman" w:hAnsi="Times New Roman" w:cs="Times New Roman"/>
          <w:sz w:val="24"/>
          <w:szCs w:val="24"/>
        </w:rPr>
        <w:t>.</w:t>
      </w:r>
    </w:p>
    <w:p w14:paraId="6FF9E0D7" w14:textId="77777777" w:rsidR="00687168" w:rsidRPr="000F30A2" w:rsidRDefault="00687168" w:rsidP="00687168">
      <w:pPr>
        <w:spacing w:after="120" w:line="240" w:lineRule="auto"/>
        <w:rPr>
          <w:rFonts w:ascii="Times New Roman" w:hAnsi="Times New Roman" w:cs="Times New Roman"/>
          <w:sz w:val="24"/>
          <w:szCs w:val="24"/>
        </w:rPr>
      </w:pPr>
      <w:r w:rsidRPr="000F30A2">
        <w:rPr>
          <w:rFonts w:ascii="Times New Roman" w:hAnsi="Times New Roman" w:cs="Times New Roman"/>
          <w:sz w:val="24"/>
          <w:szCs w:val="24"/>
        </w:rPr>
        <w:t>Providing guidance for future action on key issues</w:t>
      </w:r>
    </w:p>
    <w:p w14:paraId="60337DC8" w14:textId="77777777" w:rsidR="00687168" w:rsidRPr="000F30A2" w:rsidRDefault="00687168" w:rsidP="00687168">
      <w:pPr>
        <w:spacing w:after="120" w:line="240" w:lineRule="auto"/>
        <w:rPr>
          <w:rFonts w:ascii="Times New Roman" w:hAnsi="Times New Roman" w:cs="Times New Roman"/>
          <w:b/>
          <w:sz w:val="24"/>
          <w:szCs w:val="24"/>
        </w:rPr>
      </w:pPr>
      <w:r w:rsidRPr="000F30A2">
        <w:rPr>
          <w:rFonts w:ascii="Times New Roman" w:hAnsi="Times New Roman" w:cs="Times New Roman"/>
          <w:b/>
          <w:sz w:val="24"/>
          <w:szCs w:val="24"/>
        </w:rPr>
        <w:t>What should go into a letter to the editor?</w:t>
      </w:r>
    </w:p>
    <w:p w14:paraId="326D4E3A" w14:textId="77777777" w:rsidR="00687168" w:rsidRPr="000F30A2" w:rsidRDefault="00687168" w:rsidP="00687168">
      <w:pPr>
        <w:rPr>
          <w:rFonts w:ascii="Times New Roman" w:hAnsi="Times New Roman" w:cs="Times New Roman"/>
          <w:sz w:val="24"/>
          <w:szCs w:val="24"/>
        </w:rPr>
      </w:pPr>
      <w:r w:rsidRPr="000F30A2">
        <w:rPr>
          <w:rFonts w:ascii="Times New Roman" w:hAnsi="Times New Roman" w:cs="Times New Roman"/>
          <w:sz w:val="24"/>
          <w:szCs w:val="24"/>
        </w:rPr>
        <w:t xml:space="preserve">A letter to the editor should contain several key items, including a clearly articulated position, a critique of the merits of a policy action (or scientific study), and recommended action steps directed to policymakers (or researchers) (Bhattacharya, 2013). Use at least one </w:t>
      </w:r>
      <w:r>
        <w:rPr>
          <w:rFonts w:ascii="Times New Roman" w:hAnsi="Times New Roman" w:cs="Times New Roman"/>
          <w:sz w:val="24"/>
          <w:szCs w:val="24"/>
        </w:rPr>
        <w:t>but no more than</w:t>
      </w:r>
      <w:r w:rsidRPr="000F30A2">
        <w:rPr>
          <w:rFonts w:ascii="Times New Roman" w:hAnsi="Times New Roman" w:cs="Times New Roman"/>
          <w:sz w:val="24"/>
          <w:szCs w:val="24"/>
        </w:rPr>
        <w:t xml:space="preserve"> five references </w:t>
      </w:r>
      <w:r>
        <w:rPr>
          <w:rFonts w:ascii="Times New Roman" w:hAnsi="Times New Roman" w:cs="Times New Roman"/>
          <w:sz w:val="24"/>
          <w:szCs w:val="24"/>
        </w:rPr>
        <w:t>in</w:t>
      </w:r>
      <w:r w:rsidRPr="000F30A2">
        <w:rPr>
          <w:rFonts w:ascii="Times New Roman" w:hAnsi="Times New Roman" w:cs="Times New Roman"/>
          <w:sz w:val="24"/>
          <w:szCs w:val="24"/>
        </w:rPr>
        <w:t xml:space="preserve"> a letter to the editor. The format required for citation of sources will vary by newspaper</w:t>
      </w:r>
      <w:r>
        <w:rPr>
          <w:rFonts w:ascii="Times New Roman" w:hAnsi="Times New Roman" w:cs="Times New Roman"/>
          <w:sz w:val="24"/>
          <w:szCs w:val="24"/>
        </w:rPr>
        <w:t xml:space="preserve"> (although for this assignment, APA format is required)</w:t>
      </w:r>
      <w:r w:rsidRPr="000F30A2">
        <w:rPr>
          <w:rFonts w:ascii="Times New Roman" w:hAnsi="Times New Roman" w:cs="Times New Roman"/>
          <w:sz w:val="24"/>
          <w:szCs w:val="24"/>
        </w:rPr>
        <w:t>. References may be hyperlinked within the letter, included at the end of the published letter, or not included at all. Nonetheless, it is important from an ethical perspective that you accurately convey information and use sources to support opinions and recommendations.</w:t>
      </w:r>
    </w:p>
    <w:p w14:paraId="265EE87B" w14:textId="77777777" w:rsidR="00687168" w:rsidRPr="000F30A2" w:rsidRDefault="00687168" w:rsidP="00687168">
      <w:pPr>
        <w:spacing w:after="120" w:line="240" w:lineRule="auto"/>
        <w:rPr>
          <w:rFonts w:ascii="Times New Roman" w:hAnsi="Times New Roman" w:cs="Times New Roman"/>
          <w:b/>
          <w:sz w:val="24"/>
          <w:szCs w:val="24"/>
        </w:rPr>
      </w:pPr>
      <w:r w:rsidRPr="000F30A2">
        <w:rPr>
          <w:rFonts w:ascii="Times New Roman" w:hAnsi="Times New Roman" w:cs="Times New Roman"/>
          <w:b/>
          <w:sz w:val="24"/>
          <w:szCs w:val="24"/>
        </w:rPr>
        <w:t>How long should a letter to the editor be?</w:t>
      </w:r>
    </w:p>
    <w:p w14:paraId="22096F42" w14:textId="77777777" w:rsidR="00687168" w:rsidRPr="000F30A2" w:rsidRDefault="00687168" w:rsidP="00687168">
      <w:pPr>
        <w:spacing w:after="120" w:line="240" w:lineRule="auto"/>
        <w:rPr>
          <w:rFonts w:ascii="Times New Roman" w:hAnsi="Times New Roman" w:cs="Times New Roman"/>
          <w:sz w:val="24"/>
          <w:szCs w:val="24"/>
        </w:rPr>
      </w:pPr>
      <w:r w:rsidRPr="000F30A2">
        <w:rPr>
          <w:rFonts w:ascii="Times New Roman" w:hAnsi="Times New Roman" w:cs="Times New Roman"/>
          <w:sz w:val="24"/>
          <w:szCs w:val="24"/>
        </w:rPr>
        <w:t>A typical letter to the editor should be 200 to 400 words, (Bhattacharya, 2013). In fact, many online submission forms will not accept content that exceeds the maximum word limit. The short length of a letter to the editor emphasizes the importance of being direct, concise, and complete.</w:t>
      </w:r>
    </w:p>
    <w:p w14:paraId="5EFDEFC5" w14:textId="77777777" w:rsidR="00687168" w:rsidRPr="000F30A2" w:rsidRDefault="00687168" w:rsidP="00687168">
      <w:pPr>
        <w:spacing w:after="120" w:line="240" w:lineRule="auto"/>
        <w:rPr>
          <w:rFonts w:ascii="Times New Roman" w:hAnsi="Times New Roman" w:cs="Times New Roman"/>
          <w:b/>
          <w:sz w:val="24"/>
          <w:szCs w:val="24"/>
        </w:rPr>
      </w:pPr>
      <w:r w:rsidRPr="000F30A2">
        <w:rPr>
          <w:rFonts w:ascii="Times New Roman" w:hAnsi="Times New Roman" w:cs="Times New Roman"/>
          <w:b/>
          <w:sz w:val="24"/>
          <w:szCs w:val="24"/>
        </w:rPr>
        <w:t>What should a letter to the editor look like?</w:t>
      </w:r>
    </w:p>
    <w:p w14:paraId="4EE44CA1" w14:textId="77777777" w:rsidR="00687168" w:rsidRPr="000F30A2" w:rsidRDefault="00687168" w:rsidP="00687168">
      <w:pPr>
        <w:spacing w:after="120" w:line="240" w:lineRule="auto"/>
        <w:rPr>
          <w:rFonts w:ascii="Times New Roman" w:hAnsi="Times New Roman" w:cs="Times New Roman"/>
          <w:sz w:val="24"/>
          <w:szCs w:val="24"/>
        </w:rPr>
      </w:pPr>
      <w:r w:rsidRPr="000F30A2">
        <w:rPr>
          <w:rFonts w:ascii="Times New Roman" w:hAnsi="Times New Roman" w:cs="Times New Roman"/>
          <w:sz w:val="24"/>
          <w:szCs w:val="24"/>
        </w:rPr>
        <w:t xml:space="preserve">Review letters to the editor </w:t>
      </w:r>
      <w:r>
        <w:rPr>
          <w:rFonts w:ascii="Times New Roman" w:hAnsi="Times New Roman" w:cs="Times New Roman"/>
          <w:sz w:val="24"/>
          <w:szCs w:val="24"/>
        </w:rPr>
        <w:t xml:space="preserve">related to </w:t>
      </w:r>
      <w:r w:rsidRPr="00A21B5A">
        <w:rPr>
          <w:rFonts w:ascii="Times New Roman" w:hAnsi="Times New Roman" w:cs="Times New Roman"/>
          <w:sz w:val="24"/>
          <w:szCs w:val="24"/>
        </w:rPr>
        <w:t>public health</w:t>
      </w:r>
      <w:r>
        <w:rPr>
          <w:rFonts w:ascii="Times New Roman" w:hAnsi="Times New Roman" w:cs="Times New Roman"/>
          <w:sz w:val="24"/>
          <w:szCs w:val="24"/>
        </w:rPr>
        <w:t xml:space="preserve"> that have been</w:t>
      </w:r>
      <w:r w:rsidRPr="00A21B5A">
        <w:rPr>
          <w:rFonts w:ascii="Times New Roman" w:hAnsi="Times New Roman" w:cs="Times New Roman"/>
          <w:sz w:val="24"/>
          <w:szCs w:val="24"/>
        </w:rPr>
        <w:t xml:space="preserve"> </w:t>
      </w:r>
      <w:r w:rsidRPr="000F30A2">
        <w:rPr>
          <w:rFonts w:ascii="Times New Roman" w:hAnsi="Times New Roman" w:cs="Times New Roman"/>
          <w:sz w:val="24"/>
          <w:szCs w:val="24"/>
        </w:rPr>
        <w:t xml:space="preserve">accepted by the </w:t>
      </w:r>
      <w:r w:rsidRPr="00AB2227">
        <w:rPr>
          <w:rFonts w:ascii="Times New Roman" w:hAnsi="Times New Roman" w:cs="Times New Roman"/>
          <w:sz w:val="24"/>
          <w:szCs w:val="24"/>
        </w:rPr>
        <w:t>New York Times</w:t>
      </w:r>
      <w:r w:rsidRPr="000F30A2">
        <w:rPr>
          <w:rFonts w:ascii="Times New Roman" w:hAnsi="Times New Roman" w:cs="Times New Roman"/>
          <w:sz w:val="24"/>
          <w:szCs w:val="24"/>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n.d.</w:t>
      </w:r>
      <w:proofErr w:type="spellEnd"/>
      <w:r>
        <w:rPr>
          <w:rFonts w:ascii="Times New Roman" w:hAnsi="Times New Roman" w:cs="Times New Roman"/>
          <w:sz w:val="24"/>
          <w:szCs w:val="24"/>
        </w:rPr>
        <w:t xml:space="preserve">) </w:t>
      </w:r>
      <w:r w:rsidRPr="000F30A2">
        <w:rPr>
          <w:rFonts w:ascii="Times New Roman" w:hAnsi="Times New Roman" w:cs="Times New Roman"/>
          <w:sz w:val="24"/>
          <w:szCs w:val="24"/>
        </w:rPr>
        <w:t xml:space="preserve">to get an idea of the types of letters accepted by the publication. Note the short length, clear and direct wording, and listed references at the end. The Public Health Institute </w:t>
      </w:r>
      <w:r>
        <w:rPr>
          <w:rFonts w:ascii="Times New Roman" w:hAnsi="Times New Roman" w:cs="Times New Roman"/>
          <w:sz w:val="24"/>
          <w:szCs w:val="24"/>
        </w:rPr>
        <w:t>(</w:t>
      </w:r>
      <w:proofErr w:type="spellStart"/>
      <w:r>
        <w:rPr>
          <w:rFonts w:ascii="Times New Roman" w:hAnsi="Times New Roman" w:cs="Times New Roman"/>
          <w:sz w:val="24"/>
          <w:szCs w:val="24"/>
        </w:rPr>
        <w:t>n.d.</w:t>
      </w:r>
      <w:proofErr w:type="spellEnd"/>
      <w:r>
        <w:rPr>
          <w:rFonts w:ascii="Times New Roman" w:hAnsi="Times New Roman" w:cs="Times New Roman"/>
          <w:sz w:val="24"/>
          <w:szCs w:val="24"/>
        </w:rPr>
        <w:t xml:space="preserve">) </w:t>
      </w:r>
      <w:r w:rsidRPr="000F30A2">
        <w:rPr>
          <w:rFonts w:ascii="Times New Roman" w:hAnsi="Times New Roman" w:cs="Times New Roman"/>
          <w:sz w:val="24"/>
          <w:szCs w:val="24"/>
        </w:rPr>
        <w:t xml:space="preserve">also offers </w:t>
      </w:r>
      <w:r w:rsidRPr="00AB2227">
        <w:rPr>
          <w:rFonts w:ascii="Times New Roman" w:hAnsi="Times New Roman" w:cs="Times New Roman"/>
          <w:sz w:val="24"/>
          <w:szCs w:val="24"/>
        </w:rPr>
        <w:t>Tips for Writing Letters to the Editor</w:t>
      </w:r>
      <w:r w:rsidRPr="000F30A2">
        <w:rPr>
          <w:rFonts w:ascii="Times New Roman" w:hAnsi="Times New Roman" w:cs="Times New Roman"/>
          <w:sz w:val="24"/>
          <w:szCs w:val="24"/>
        </w:rPr>
        <w:t xml:space="preserve">, including a template to help organize your ideas. </w:t>
      </w:r>
    </w:p>
    <w:p w14:paraId="275CA431" w14:textId="77777777" w:rsidR="00687168" w:rsidRDefault="00687168" w:rsidP="00687168">
      <w:pPr>
        <w:spacing w:after="120" w:line="240" w:lineRule="auto"/>
        <w:rPr>
          <w:rFonts w:ascii="Times New Roman" w:hAnsi="Times New Roman" w:cs="Times New Roman"/>
          <w:b/>
          <w:sz w:val="24"/>
          <w:szCs w:val="24"/>
        </w:rPr>
      </w:pPr>
    </w:p>
    <w:p w14:paraId="2813AE44" w14:textId="77777777" w:rsidR="00687168" w:rsidRPr="000F30A2" w:rsidRDefault="00687168" w:rsidP="00687168">
      <w:pPr>
        <w:keepNext/>
        <w:spacing w:after="120" w:line="240" w:lineRule="auto"/>
        <w:rPr>
          <w:rFonts w:ascii="Times New Roman" w:hAnsi="Times New Roman" w:cs="Times New Roman"/>
          <w:b/>
          <w:sz w:val="24"/>
          <w:szCs w:val="24"/>
        </w:rPr>
      </w:pPr>
      <w:r w:rsidRPr="000F30A2">
        <w:rPr>
          <w:rFonts w:ascii="Times New Roman" w:hAnsi="Times New Roman" w:cs="Times New Roman"/>
          <w:b/>
          <w:sz w:val="24"/>
          <w:szCs w:val="24"/>
        </w:rPr>
        <w:t>References:</w:t>
      </w:r>
    </w:p>
    <w:p w14:paraId="16111E9A" w14:textId="77777777" w:rsidR="00687168" w:rsidRPr="000F30A2" w:rsidRDefault="00687168" w:rsidP="00687168">
      <w:pPr>
        <w:spacing w:after="120" w:line="240" w:lineRule="auto"/>
        <w:rPr>
          <w:rFonts w:ascii="Times New Roman" w:hAnsi="Times New Roman" w:cs="Times New Roman"/>
          <w:sz w:val="24"/>
          <w:szCs w:val="24"/>
        </w:rPr>
      </w:pPr>
      <w:r w:rsidRPr="000F30A2">
        <w:rPr>
          <w:rFonts w:ascii="Times New Roman" w:hAnsi="Times New Roman" w:cs="Times New Roman"/>
          <w:sz w:val="24"/>
          <w:szCs w:val="24"/>
        </w:rPr>
        <w:t xml:space="preserve">Bhattacharya, D. (2013). </w:t>
      </w:r>
      <w:r w:rsidRPr="000F30A2">
        <w:rPr>
          <w:rFonts w:ascii="Times New Roman" w:hAnsi="Times New Roman" w:cs="Times New Roman"/>
          <w:i/>
          <w:sz w:val="24"/>
          <w:szCs w:val="24"/>
        </w:rPr>
        <w:t xml:space="preserve">Public </w:t>
      </w:r>
      <w:r>
        <w:rPr>
          <w:rFonts w:ascii="Times New Roman" w:hAnsi="Times New Roman" w:cs="Times New Roman"/>
          <w:i/>
          <w:sz w:val="24"/>
          <w:szCs w:val="24"/>
        </w:rPr>
        <w:t>h</w:t>
      </w:r>
      <w:r w:rsidRPr="000F30A2">
        <w:rPr>
          <w:rFonts w:ascii="Times New Roman" w:hAnsi="Times New Roman" w:cs="Times New Roman"/>
          <w:i/>
          <w:sz w:val="24"/>
          <w:szCs w:val="24"/>
        </w:rPr>
        <w:t xml:space="preserve">ealth </w:t>
      </w:r>
      <w:r>
        <w:rPr>
          <w:rFonts w:ascii="Times New Roman" w:hAnsi="Times New Roman" w:cs="Times New Roman"/>
          <w:i/>
          <w:sz w:val="24"/>
          <w:szCs w:val="24"/>
        </w:rPr>
        <w:t>p</w:t>
      </w:r>
      <w:r w:rsidRPr="000F30A2">
        <w:rPr>
          <w:rFonts w:ascii="Times New Roman" w:hAnsi="Times New Roman" w:cs="Times New Roman"/>
          <w:i/>
          <w:sz w:val="24"/>
          <w:szCs w:val="24"/>
        </w:rPr>
        <w:t xml:space="preserve">olicy: Issues, </w:t>
      </w:r>
      <w:r>
        <w:rPr>
          <w:rFonts w:ascii="Times New Roman" w:hAnsi="Times New Roman" w:cs="Times New Roman"/>
          <w:i/>
          <w:sz w:val="24"/>
          <w:szCs w:val="24"/>
        </w:rPr>
        <w:t>t</w:t>
      </w:r>
      <w:r w:rsidRPr="000F30A2">
        <w:rPr>
          <w:rFonts w:ascii="Times New Roman" w:hAnsi="Times New Roman" w:cs="Times New Roman"/>
          <w:i/>
          <w:sz w:val="24"/>
          <w:szCs w:val="24"/>
        </w:rPr>
        <w:t xml:space="preserve">heories, and </w:t>
      </w:r>
      <w:r>
        <w:rPr>
          <w:rFonts w:ascii="Times New Roman" w:hAnsi="Times New Roman" w:cs="Times New Roman"/>
          <w:i/>
          <w:sz w:val="24"/>
          <w:szCs w:val="24"/>
        </w:rPr>
        <w:t>a</w:t>
      </w:r>
      <w:r w:rsidRPr="000F30A2">
        <w:rPr>
          <w:rFonts w:ascii="Times New Roman" w:hAnsi="Times New Roman" w:cs="Times New Roman"/>
          <w:i/>
          <w:sz w:val="24"/>
          <w:szCs w:val="24"/>
        </w:rPr>
        <w:t>dvocacy</w:t>
      </w:r>
      <w:r w:rsidRPr="000F30A2">
        <w:rPr>
          <w:rFonts w:ascii="Times New Roman" w:hAnsi="Times New Roman" w:cs="Times New Roman"/>
          <w:sz w:val="24"/>
          <w:szCs w:val="24"/>
        </w:rPr>
        <w:t xml:space="preserve">. San Francisco, CA: </w:t>
      </w:r>
      <w:proofErr w:type="spellStart"/>
      <w:r w:rsidRPr="000F30A2">
        <w:rPr>
          <w:rFonts w:ascii="Times New Roman" w:hAnsi="Times New Roman" w:cs="Times New Roman"/>
          <w:sz w:val="24"/>
          <w:szCs w:val="24"/>
        </w:rPr>
        <w:t>Jossey</w:t>
      </w:r>
      <w:proofErr w:type="spellEnd"/>
      <w:r w:rsidRPr="000F30A2">
        <w:rPr>
          <w:rFonts w:ascii="Times New Roman" w:hAnsi="Times New Roman" w:cs="Times New Roman"/>
          <w:sz w:val="24"/>
          <w:szCs w:val="24"/>
        </w:rPr>
        <w:t>-Bass</w:t>
      </w:r>
      <w:r>
        <w:rPr>
          <w:rFonts w:ascii="Times New Roman" w:hAnsi="Times New Roman" w:cs="Times New Roman"/>
          <w:sz w:val="24"/>
          <w:szCs w:val="24"/>
        </w:rPr>
        <w:t>.</w:t>
      </w:r>
      <w:bookmarkStart w:id="0" w:name="_GoBack"/>
      <w:bookmarkEnd w:id="0"/>
    </w:p>
    <w:p w14:paraId="29CFC0C1" w14:textId="77777777" w:rsidR="00687168" w:rsidRPr="000F30A2" w:rsidRDefault="00687168" w:rsidP="00687168">
      <w:pPr>
        <w:spacing w:after="120" w:line="240" w:lineRule="auto"/>
        <w:rPr>
          <w:rFonts w:ascii="Times New Roman" w:hAnsi="Times New Roman" w:cs="Times New Roman"/>
          <w:sz w:val="24"/>
          <w:szCs w:val="24"/>
        </w:rPr>
      </w:pPr>
      <w:r w:rsidRPr="000F30A2">
        <w:rPr>
          <w:rFonts w:ascii="Times New Roman" w:hAnsi="Times New Roman" w:cs="Times New Roman"/>
          <w:sz w:val="24"/>
          <w:szCs w:val="24"/>
        </w:rPr>
        <w:lastRenderedPageBreak/>
        <w:t>National Council on Aging</w:t>
      </w:r>
      <w:r>
        <w:rPr>
          <w:rFonts w:ascii="Times New Roman" w:hAnsi="Times New Roman" w:cs="Times New Roman"/>
          <w:sz w:val="24"/>
          <w:szCs w:val="24"/>
        </w:rPr>
        <w:t>.</w:t>
      </w:r>
      <w:r w:rsidRPr="000F30A2">
        <w:rPr>
          <w:rFonts w:ascii="Times New Roman" w:hAnsi="Times New Roman" w:cs="Times New Roman"/>
          <w:sz w:val="24"/>
          <w:szCs w:val="24"/>
        </w:rPr>
        <w:t xml:space="preserve"> (2018). Letter to the </w:t>
      </w:r>
      <w:r>
        <w:rPr>
          <w:rFonts w:ascii="Times New Roman" w:hAnsi="Times New Roman" w:cs="Times New Roman"/>
          <w:sz w:val="24"/>
          <w:szCs w:val="24"/>
        </w:rPr>
        <w:t>e</w:t>
      </w:r>
      <w:r w:rsidRPr="000F30A2">
        <w:rPr>
          <w:rFonts w:ascii="Times New Roman" w:hAnsi="Times New Roman" w:cs="Times New Roman"/>
          <w:sz w:val="24"/>
          <w:szCs w:val="24"/>
        </w:rPr>
        <w:t xml:space="preserve">ditor </w:t>
      </w:r>
      <w:r>
        <w:rPr>
          <w:rFonts w:ascii="Times New Roman" w:hAnsi="Times New Roman" w:cs="Times New Roman"/>
          <w:sz w:val="24"/>
          <w:szCs w:val="24"/>
        </w:rPr>
        <w:t>s</w:t>
      </w:r>
      <w:r w:rsidRPr="000F30A2">
        <w:rPr>
          <w:rFonts w:ascii="Times New Roman" w:hAnsi="Times New Roman" w:cs="Times New Roman"/>
          <w:sz w:val="24"/>
          <w:szCs w:val="24"/>
        </w:rPr>
        <w:t xml:space="preserve">ample. Retrieved from </w:t>
      </w:r>
      <w:hyperlink r:id="rId5" w:history="1">
        <w:r w:rsidRPr="000F30A2">
          <w:rPr>
            <w:rStyle w:val="Hyperlink"/>
            <w:rFonts w:ascii="Times New Roman" w:hAnsi="Times New Roman" w:cs="Times New Roman"/>
            <w:sz w:val="24"/>
            <w:szCs w:val="24"/>
          </w:rPr>
          <w:t>https://www.ncoa.org/public-policy-action/advocacy-toolkit/leveraging-media/sample-letter-to-editor/</w:t>
        </w:r>
      </w:hyperlink>
    </w:p>
    <w:p w14:paraId="2222788B" w14:textId="77777777" w:rsidR="00687168" w:rsidRPr="000F30A2" w:rsidRDefault="00687168" w:rsidP="00687168">
      <w:p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The </w:t>
      </w:r>
      <w:r w:rsidRPr="000F30A2">
        <w:rPr>
          <w:rFonts w:ascii="Times New Roman" w:hAnsi="Times New Roman" w:cs="Times New Roman"/>
          <w:sz w:val="24"/>
          <w:szCs w:val="24"/>
        </w:rPr>
        <w:t>New York Times</w:t>
      </w:r>
      <w:r>
        <w:rPr>
          <w:rFonts w:ascii="Times New Roman" w:hAnsi="Times New Roman" w:cs="Times New Roman"/>
          <w:sz w:val="24"/>
          <w:szCs w:val="24"/>
        </w:rPr>
        <w:t>.</w:t>
      </w:r>
      <w:r w:rsidRPr="000F30A2">
        <w:rPr>
          <w:rFonts w:ascii="Times New Roman" w:hAnsi="Times New Roman" w:cs="Times New Roman"/>
          <w:sz w:val="24"/>
          <w:szCs w:val="24"/>
        </w:rPr>
        <w:t xml:space="preserve"> (</w:t>
      </w:r>
      <w:proofErr w:type="spellStart"/>
      <w:r>
        <w:rPr>
          <w:rFonts w:ascii="Times New Roman" w:hAnsi="Times New Roman" w:cs="Times New Roman"/>
          <w:sz w:val="24"/>
          <w:szCs w:val="24"/>
        </w:rPr>
        <w:t>n.d.</w:t>
      </w:r>
      <w:proofErr w:type="spellEnd"/>
      <w:r w:rsidRPr="000F30A2">
        <w:rPr>
          <w:rFonts w:ascii="Times New Roman" w:hAnsi="Times New Roman" w:cs="Times New Roman"/>
          <w:sz w:val="24"/>
          <w:szCs w:val="24"/>
        </w:rPr>
        <w:t xml:space="preserve">). Opinion: Letters to the </w:t>
      </w:r>
      <w:r>
        <w:rPr>
          <w:rFonts w:ascii="Times New Roman" w:hAnsi="Times New Roman" w:cs="Times New Roman"/>
          <w:sz w:val="24"/>
          <w:szCs w:val="24"/>
        </w:rPr>
        <w:t>e</w:t>
      </w:r>
      <w:r w:rsidRPr="000F30A2">
        <w:rPr>
          <w:rFonts w:ascii="Times New Roman" w:hAnsi="Times New Roman" w:cs="Times New Roman"/>
          <w:sz w:val="24"/>
          <w:szCs w:val="24"/>
        </w:rPr>
        <w:t xml:space="preserve">ditor. Retrieved from </w:t>
      </w:r>
      <w:hyperlink r:id="rId6" w:history="1">
        <w:r w:rsidRPr="000F30A2">
          <w:rPr>
            <w:rStyle w:val="Hyperlink"/>
            <w:rFonts w:ascii="Times New Roman" w:hAnsi="Times New Roman" w:cs="Times New Roman"/>
            <w:sz w:val="24"/>
            <w:szCs w:val="24"/>
          </w:rPr>
          <w:t>https://www.nytimes.com/section/opinion/letters</w:t>
        </w:r>
      </w:hyperlink>
    </w:p>
    <w:p w14:paraId="1F772A77" w14:textId="77777777" w:rsidR="00C94DF1" w:rsidRDefault="00687168" w:rsidP="00687168">
      <w:r w:rsidRPr="000F30A2">
        <w:rPr>
          <w:rFonts w:ascii="Times New Roman" w:hAnsi="Times New Roman" w:cs="Times New Roman"/>
          <w:sz w:val="24"/>
          <w:szCs w:val="24"/>
        </w:rPr>
        <w:t>Public Health Institute</w:t>
      </w:r>
      <w:r>
        <w:rPr>
          <w:rFonts w:ascii="Times New Roman" w:hAnsi="Times New Roman" w:cs="Times New Roman"/>
          <w:sz w:val="24"/>
          <w:szCs w:val="24"/>
        </w:rPr>
        <w:t>.</w:t>
      </w:r>
      <w:r w:rsidRPr="000F30A2">
        <w:rPr>
          <w:rFonts w:ascii="Times New Roman" w:hAnsi="Times New Roman" w:cs="Times New Roman"/>
          <w:sz w:val="24"/>
          <w:szCs w:val="24"/>
        </w:rPr>
        <w:t xml:space="preserve"> (</w:t>
      </w:r>
      <w:proofErr w:type="spellStart"/>
      <w:r w:rsidRPr="000F30A2">
        <w:rPr>
          <w:rFonts w:ascii="Times New Roman" w:hAnsi="Times New Roman" w:cs="Times New Roman"/>
          <w:sz w:val="24"/>
          <w:szCs w:val="24"/>
        </w:rPr>
        <w:t>n.d.</w:t>
      </w:r>
      <w:proofErr w:type="spellEnd"/>
      <w:r w:rsidRPr="000F30A2">
        <w:rPr>
          <w:rFonts w:ascii="Times New Roman" w:hAnsi="Times New Roman" w:cs="Times New Roman"/>
          <w:sz w:val="24"/>
          <w:szCs w:val="24"/>
        </w:rPr>
        <w:t xml:space="preserve">). Tips for </w:t>
      </w:r>
      <w:r>
        <w:rPr>
          <w:rFonts w:ascii="Times New Roman" w:hAnsi="Times New Roman" w:cs="Times New Roman"/>
          <w:sz w:val="24"/>
          <w:szCs w:val="24"/>
        </w:rPr>
        <w:t>w</w:t>
      </w:r>
      <w:r w:rsidRPr="000F30A2">
        <w:rPr>
          <w:rFonts w:ascii="Times New Roman" w:hAnsi="Times New Roman" w:cs="Times New Roman"/>
          <w:sz w:val="24"/>
          <w:szCs w:val="24"/>
        </w:rPr>
        <w:t xml:space="preserve">riting </w:t>
      </w:r>
      <w:r>
        <w:rPr>
          <w:rFonts w:ascii="Times New Roman" w:hAnsi="Times New Roman" w:cs="Times New Roman"/>
          <w:sz w:val="24"/>
          <w:szCs w:val="24"/>
        </w:rPr>
        <w:t>l</w:t>
      </w:r>
      <w:r w:rsidRPr="000F30A2">
        <w:rPr>
          <w:rFonts w:ascii="Times New Roman" w:hAnsi="Times New Roman" w:cs="Times New Roman"/>
          <w:sz w:val="24"/>
          <w:szCs w:val="24"/>
        </w:rPr>
        <w:t xml:space="preserve">etters to the </w:t>
      </w:r>
      <w:r>
        <w:rPr>
          <w:rFonts w:ascii="Times New Roman" w:hAnsi="Times New Roman" w:cs="Times New Roman"/>
          <w:sz w:val="24"/>
          <w:szCs w:val="24"/>
        </w:rPr>
        <w:t>e</w:t>
      </w:r>
      <w:r w:rsidRPr="000F30A2">
        <w:rPr>
          <w:rFonts w:ascii="Times New Roman" w:hAnsi="Times New Roman" w:cs="Times New Roman"/>
          <w:sz w:val="24"/>
          <w:szCs w:val="24"/>
        </w:rPr>
        <w:t xml:space="preserve">ditor. Retrieved from </w:t>
      </w:r>
      <w:hyperlink r:id="rId7" w:history="1">
        <w:r w:rsidRPr="000F30A2">
          <w:rPr>
            <w:rStyle w:val="Hyperlink"/>
            <w:rFonts w:ascii="Times New Roman" w:hAnsi="Times New Roman" w:cs="Times New Roman"/>
            <w:sz w:val="24"/>
            <w:szCs w:val="24"/>
          </w:rPr>
          <w:t>http://www.phi.org/resources/?resource=tips-for-writing-effective-letters-to-the-editor</w:t>
        </w:r>
      </w:hyperlink>
    </w:p>
    <w:sectPr w:rsidR="00C94DF1" w:rsidSect="00B953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8C29A5"/>
    <w:multiLevelType w:val="hybridMultilevel"/>
    <w:tmpl w:val="A72A86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4"/>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7168"/>
    <w:rsid w:val="00687168"/>
    <w:rsid w:val="008D49DF"/>
    <w:rsid w:val="00B953A3"/>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27B8D4D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87168"/>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8716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www.ncoa.org/public-policy-action/advocacy-toolkit/leveraging-media/sample-letter-to-editor/" TargetMode="External"/><Relationship Id="rId6" Type="http://schemas.openxmlformats.org/officeDocument/2006/relationships/hyperlink" Target="https://www.nytimes.com/section/opinion/letters" TargetMode="External"/><Relationship Id="rId7" Type="http://schemas.openxmlformats.org/officeDocument/2006/relationships/hyperlink" Target="http://www.phi.org/resources/?resource=tips-for-writing-effective-letters-to-the-editor"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492</Words>
  <Characters>2808</Characters>
  <Application>Microsoft Macintosh Word</Application>
  <DocSecurity>0</DocSecurity>
  <Lines>23</Lines>
  <Paragraphs>6</Paragraphs>
  <ScaleCrop>false</ScaleCrop>
  <LinksUpToDate>false</LinksUpToDate>
  <CharactersWithSpaces>3294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Alvarez</dc:creator>
  <cp:keywords/>
  <dc:description/>
  <cp:lastModifiedBy>Gustavo Alvarez</cp:lastModifiedBy>
  <cp:revision>1</cp:revision>
  <dcterms:created xsi:type="dcterms:W3CDTF">2020-08-16T04:16:00Z</dcterms:created>
  <dcterms:modified xsi:type="dcterms:W3CDTF">2020-08-16T04:20:00Z</dcterms:modified>
</cp:coreProperties>
</file>